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0.20110323.1</w:t>
      </w:r>
    </w:p>
    <w:p>
      <w:pPr/>
      <w:r>
        <w:rPr>
          <w:rStyle w:val="a0"/>
          <w:rFonts w:ascii="Arial" w:hAnsi="Arial"/>
          <w:b/>
        </w:rPr>
        <w:t xml:space="preserve">Copyright notice: </w:t>
      </w:r>
    </w:p>
    <w:p>
      <w:pPr/>
      <w:r>
        <w:rPr>
          <w:rStyle w:val="a0"/>
          <w:rFonts w:ascii="宋体" w:hAnsi="宋体"/>
          <w:sz w:val="22"/>
        </w:rPr>
        <w:t>Copyright (C) 2004 Zuza Software Foundation</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